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2B35B" w14:textId="77777777" w:rsidR="001D1C38" w:rsidRPr="006F689E" w:rsidRDefault="001D1C38" w:rsidP="001D1C38">
      <w:pPr>
        <w:spacing w:after="0" w:line="240" w:lineRule="auto"/>
        <w:ind w:left="-720"/>
        <w:rPr>
          <w:rFonts w:ascii="Arial Narrow" w:hAnsi="Arial Narrow"/>
          <w:smallCaps/>
          <w:sz w:val="48"/>
          <w:szCs w:val="48"/>
        </w:rPr>
      </w:pPr>
      <w:r>
        <w:rPr>
          <w:rFonts w:ascii="Arial Narrow" w:hAnsi="Arial Narrow"/>
          <w:smallCaps/>
          <w:sz w:val="48"/>
          <w:szCs w:val="48"/>
        </w:rPr>
        <w:t>P</w:t>
      </w:r>
      <w:r w:rsidRPr="006F689E">
        <w:rPr>
          <w:rFonts w:ascii="Arial Narrow" w:hAnsi="Arial Narrow"/>
          <w:smallCaps/>
          <w:sz w:val="48"/>
          <w:szCs w:val="48"/>
        </w:rPr>
        <w:t xml:space="preserve">ittsburgh </w:t>
      </w:r>
      <w:r>
        <w:rPr>
          <w:rFonts w:ascii="Arial Narrow" w:hAnsi="Arial Narrow"/>
          <w:smallCaps/>
          <w:sz w:val="48"/>
          <w:szCs w:val="48"/>
        </w:rPr>
        <w:t>P</w:t>
      </w:r>
      <w:r w:rsidRPr="006F689E">
        <w:rPr>
          <w:rFonts w:ascii="Arial Narrow" w:hAnsi="Arial Narrow"/>
          <w:smallCaps/>
          <w:sz w:val="48"/>
          <w:szCs w:val="48"/>
        </w:rPr>
        <w:t xml:space="preserve">lanned </w:t>
      </w:r>
      <w:r>
        <w:rPr>
          <w:rFonts w:ascii="Arial Narrow" w:hAnsi="Arial Narrow"/>
          <w:smallCaps/>
          <w:sz w:val="48"/>
          <w:szCs w:val="48"/>
        </w:rPr>
        <w:t>G</w:t>
      </w:r>
      <w:r w:rsidRPr="006F689E">
        <w:rPr>
          <w:rFonts w:ascii="Arial Narrow" w:hAnsi="Arial Narrow"/>
          <w:smallCaps/>
          <w:sz w:val="48"/>
          <w:szCs w:val="48"/>
        </w:rPr>
        <w:t xml:space="preserve">iving </w:t>
      </w:r>
      <w:r>
        <w:rPr>
          <w:rFonts w:ascii="Arial Narrow" w:hAnsi="Arial Narrow"/>
          <w:smallCaps/>
          <w:sz w:val="48"/>
          <w:szCs w:val="48"/>
        </w:rPr>
        <w:t>C</w:t>
      </w:r>
      <w:r w:rsidRPr="006F689E">
        <w:rPr>
          <w:rFonts w:ascii="Arial Narrow" w:hAnsi="Arial Narrow"/>
          <w:smallCaps/>
          <w:sz w:val="48"/>
          <w:szCs w:val="48"/>
        </w:rPr>
        <w:t>ouncil</w:t>
      </w:r>
    </w:p>
    <w:p w14:paraId="6B07943B" w14:textId="77777777" w:rsidR="001D1C38" w:rsidRDefault="001D1C38" w:rsidP="001D1C38">
      <w:pPr>
        <w:spacing w:after="0" w:line="240" w:lineRule="auto"/>
        <w:ind w:left="-720"/>
        <w:rPr>
          <w:rFonts w:ascii="Arial Narrow" w:hAnsi="Arial Narrow"/>
          <w:smallCaps/>
          <w:sz w:val="48"/>
          <w:szCs w:val="48"/>
        </w:rPr>
      </w:pPr>
      <w:r>
        <w:rPr>
          <w:rFonts w:ascii="Arial Narrow" w:hAnsi="Arial Narrow"/>
          <w:smallCaps/>
          <w:sz w:val="48"/>
          <w:szCs w:val="48"/>
        </w:rPr>
        <w:t>Legislative Update</w:t>
      </w:r>
    </w:p>
    <w:p w14:paraId="1CCE8409" w14:textId="77777777" w:rsidR="001D1C38" w:rsidRDefault="001D1C38" w:rsidP="001D1C38">
      <w:pPr>
        <w:spacing w:after="0" w:line="240" w:lineRule="auto"/>
        <w:ind w:left="-720"/>
        <w:rPr>
          <w:rFonts w:ascii="Arial Narrow" w:hAnsi="Arial Narrow"/>
          <w:smallCaps/>
          <w:sz w:val="44"/>
          <w:szCs w:val="44"/>
        </w:rPr>
      </w:pPr>
      <w:r w:rsidRPr="00BD0A6F">
        <w:rPr>
          <w:rFonts w:ascii="Arial Narrow" w:hAnsi="Arial Narrow"/>
          <w:smallCaps/>
          <w:sz w:val="44"/>
          <w:szCs w:val="44"/>
        </w:rPr>
        <w:t>By Jack Owen, Esq.</w:t>
      </w:r>
    </w:p>
    <w:p w14:paraId="39AC16A0" w14:textId="3D8A4209" w:rsidR="001D1C38" w:rsidRDefault="002E00B6" w:rsidP="001D1C38">
      <w:pPr>
        <w:spacing w:after="0" w:line="240" w:lineRule="auto"/>
        <w:ind w:left="-720"/>
        <w:rPr>
          <w:rFonts w:ascii="Arial Narrow" w:hAnsi="Arial Narrow"/>
          <w:smallCaps/>
          <w:sz w:val="40"/>
          <w:szCs w:val="40"/>
          <w14:shadow w14:blurRad="50800" w14:dist="38100" w14:dir="2700000" w14:sx="100000" w14:sy="100000" w14:kx="0" w14:ky="0" w14:algn="tl">
            <w14:srgbClr w14:val="000000">
              <w14:alpha w14:val="60000"/>
            </w14:srgbClr>
          </w14:shadow>
        </w:rPr>
      </w:pPr>
      <w:r>
        <w:rPr>
          <w:rFonts w:ascii="Arial Narrow" w:hAnsi="Arial Narrow"/>
          <w:smallCaps/>
          <w:sz w:val="40"/>
          <w:szCs w:val="40"/>
          <w14:shadow w14:blurRad="50800" w14:dist="38100" w14:dir="2700000" w14:sx="100000" w14:sy="100000" w14:kx="0" w14:ky="0" w14:algn="tl">
            <w14:srgbClr w14:val="000000">
              <w14:alpha w14:val="60000"/>
            </w14:srgbClr>
          </w14:shadow>
        </w:rPr>
        <w:t>December</w:t>
      </w:r>
      <w:r w:rsidR="009D1713">
        <w:rPr>
          <w:rFonts w:ascii="Arial Narrow" w:hAnsi="Arial Narrow"/>
          <w:smallCaps/>
          <w:sz w:val="40"/>
          <w:szCs w:val="40"/>
          <w14:shadow w14:blurRad="50800" w14:dist="38100" w14:dir="2700000" w14:sx="100000" w14:sy="100000" w14:kx="0" w14:ky="0" w14:algn="tl">
            <w14:srgbClr w14:val="000000">
              <w14:alpha w14:val="60000"/>
            </w14:srgbClr>
          </w14:shadow>
        </w:rPr>
        <w:t xml:space="preserve"> </w:t>
      </w:r>
      <w:r w:rsidR="001D1C38">
        <w:rPr>
          <w:rFonts w:ascii="Arial Narrow" w:hAnsi="Arial Narrow"/>
          <w:smallCaps/>
          <w:sz w:val="40"/>
          <w:szCs w:val="40"/>
          <w14:shadow w14:blurRad="50800" w14:dist="38100" w14:dir="2700000" w14:sx="100000" w14:sy="100000" w14:kx="0" w14:ky="0" w14:algn="tl">
            <w14:srgbClr w14:val="000000">
              <w14:alpha w14:val="60000"/>
            </w14:srgbClr>
          </w14:shadow>
        </w:rPr>
        <w:t xml:space="preserve"> 2020</w:t>
      </w:r>
    </w:p>
    <w:p w14:paraId="71DCEFA6" w14:textId="77777777" w:rsidR="001D1C38" w:rsidRDefault="001D1C38">
      <w:pPr>
        <w:rPr>
          <w:sz w:val="24"/>
          <w:szCs w:val="24"/>
        </w:rPr>
      </w:pPr>
    </w:p>
    <w:p w14:paraId="74759445" w14:textId="358F475E" w:rsidR="002E00B6" w:rsidRDefault="00B45750" w:rsidP="004E04F8">
      <w:pPr>
        <w:jc w:val="both"/>
        <w:rPr>
          <w:rFonts w:ascii="Times New Roman" w:hAnsi="Times New Roman" w:cs="Times New Roman"/>
          <w:sz w:val="24"/>
          <w:szCs w:val="24"/>
        </w:rPr>
      </w:pPr>
      <w:r>
        <w:rPr>
          <w:rFonts w:ascii="Times New Roman" w:hAnsi="Times New Roman" w:cs="Times New Roman"/>
          <w:sz w:val="24"/>
          <w:szCs w:val="24"/>
        </w:rPr>
        <w:t>As we come upon the end of 2020</w:t>
      </w:r>
      <w:r w:rsidR="002E00B6" w:rsidRPr="002E00B6">
        <w:rPr>
          <w:rFonts w:ascii="Times New Roman" w:hAnsi="Times New Roman" w:cs="Times New Roman"/>
          <w:sz w:val="24"/>
          <w:szCs w:val="24"/>
        </w:rPr>
        <w:t>, charitable organizations</w:t>
      </w:r>
      <w:r w:rsidR="004E04F8">
        <w:rPr>
          <w:rFonts w:ascii="Times New Roman" w:hAnsi="Times New Roman" w:cs="Times New Roman"/>
          <w:sz w:val="24"/>
          <w:szCs w:val="24"/>
        </w:rPr>
        <w:t xml:space="preserve"> should </w:t>
      </w:r>
      <w:r w:rsidR="002E00B6" w:rsidRPr="002E00B6">
        <w:rPr>
          <w:rFonts w:ascii="Times New Roman" w:hAnsi="Times New Roman" w:cs="Times New Roman"/>
          <w:sz w:val="24"/>
          <w:szCs w:val="24"/>
        </w:rPr>
        <w:t>remember the CARES Act passed earlier this year in response to the current pandemic.  Donors who may not otherwise be able to itemize their deductions on their 2020 tax return and who donate to qualifying organizations on or before December 31, 2020</w:t>
      </w:r>
      <w:r w:rsidR="000D050D">
        <w:rPr>
          <w:rFonts w:ascii="Times New Roman" w:hAnsi="Times New Roman" w:cs="Times New Roman"/>
          <w:sz w:val="24"/>
          <w:szCs w:val="24"/>
        </w:rPr>
        <w:t>,</w:t>
      </w:r>
      <w:r w:rsidR="002E00B6" w:rsidRPr="002E00B6">
        <w:rPr>
          <w:rFonts w:ascii="Times New Roman" w:hAnsi="Times New Roman" w:cs="Times New Roman"/>
          <w:sz w:val="24"/>
          <w:szCs w:val="24"/>
        </w:rPr>
        <w:t xml:space="preserve"> </w:t>
      </w:r>
      <w:r w:rsidR="00605E56">
        <w:rPr>
          <w:rFonts w:ascii="Times New Roman" w:hAnsi="Times New Roman" w:cs="Times New Roman"/>
          <w:sz w:val="24"/>
          <w:szCs w:val="24"/>
        </w:rPr>
        <w:t>are</w:t>
      </w:r>
      <w:r w:rsidR="002E00B6" w:rsidRPr="002E00B6">
        <w:rPr>
          <w:rFonts w:ascii="Times New Roman" w:hAnsi="Times New Roman" w:cs="Times New Roman"/>
          <w:sz w:val="24"/>
          <w:szCs w:val="24"/>
        </w:rPr>
        <w:t xml:space="preserve"> able to take a </w:t>
      </w:r>
      <w:r w:rsidR="00605E56">
        <w:rPr>
          <w:rFonts w:ascii="Times New Roman" w:hAnsi="Times New Roman" w:cs="Times New Roman"/>
          <w:sz w:val="24"/>
          <w:szCs w:val="24"/>
        </w:rPr>
        <w:t xml:space="preserve">nonitemizer </w:t>
      </w:r>
      <w:r w:rsidR="002E00B6" w:rsidRPr="002E00B6">
        <w:rPr>
          <w:rFonts w:ascii="Times New Roman" w:hAnsi="Times New Roman" w:cs="Times New Roman"/>
          <w:sz w:val="24"/>
          <w:szCs w:val="24"/>
        </w:rPr>
        <w:t xml:space="preserve">charitable deduction of up to $300 for cash contributions made in 2020.  Qualifying organizations are ones which are religious, charitable, educational, scientific or literary in purpose.  Additionally, limits on charitable contributions were suspended under the CARES Act.  </w:t>
      </w:r>
      <w:r w:rsidR="00DD6F3D">
        <w:rPr>
          <w:rFonts w:ascii="Times New Roman" w:hAnsi="Times New Roman" w:cs="Times New Roman"/>
          <w:sz w:val="24"/>
          <w:szCs w:val="24"/>
        </w:rPr>
        <w:t xml:space="preserve">For example, the CARES Act temporarily raised the limit on cash contributions to public charities from 60% of adjusted gross income to 100%.  </w:t>
      </w:r>
      <w:r w:rsidR="002E00B6" w:rsidRPr="002E00B6">
        <w:rPr>
          <w:rFonts w:ascii="Times New Roman" w:hAnsi="Times New Roman" w:cs="Times New Roman"/>
          <w:sz w:val="24"/>
          <w:szCs w:val="24"/>
        </w:rPr>
        <w:t xml:space="preserve">Reminding donors </w:t>
      </w:r>
      <w:r>
        <w:rPr>
          <w:rFonts w:ascii="Times New Roman" w:hAnsi="Times New Roman" w:cs="Times New Roman"/>
          <w:sz w:val="24"/>
          <w:szCs w:val="24"/>
        </w:rPr>
        <w:t>of</w:t>
      </w:r>
      <w:r w:rsidR="002E00B6" w:rsidRPr="002E00B6">
        <w:rPr>
          <w:rFonts w:ascii="Times New Roman" w:hAnsi="Times New Roman" w:cs="Times New Roman"/>
          <w:sz w:val="24"/>
          <w:szCs w:val="24"/>
        </w:rPr>
        <w:t xml:space="preserve"> this information could help your charitable organization by inspiring donors to support you when they may not otherwise do so.  </w:t>
      </w:r>
    </w:p>
    <w:p w14:paraId="46C33528" w14:textId="6E95F82D" w:rsidR="004E04F8" w:rsidRDefault="004E04F8" w:rsidP="004E04F8">
      <w:pPr>
        <w:jc w:val="both"/>
        <w:rPr>
          <w:rFonts w:ascii="Times New Roman" w:hAnsi="Times New Roman" w:cs="Times New Roman"/>
          <w:sz w:val="24"/>
          <w:szCs w:val="24"/>
        </w:rPr>
      </w:pPr>
      <w:r>
        <w:rPr>
          <w:rFonts w:ascii="Times New Roman" w:hAnsi="Times New Roman" w:cs="Times New Roman"/>
          <w:sz w:val="24"/>
          <w:szCs w:val="24"/>
        </w:rPr>
        <w:t>Given the unusual nature of this year and the outcome of the Presidential election, it is possible that income</w:t>
      </w:r>
      <w:r w:rsidR="00605E56">
        <w:rPr>
          <w:rFonts w:ascii="Times New Roman" w:hAnsi="Times New Roman" w:cs="Times New Roman"/>
          <w:sz w:val="24"/>
          <w:szCs w:val="24"/>
        </w:rPr>
        <w:t xml:space="preserve"> and capital gains</w:t>
      </w:r>
      <w:r>
        <w:rPr>
          <w:rFonts w:ascii="Times New Roman" w:hAnsi="Times New Roman" w:cs="Times New Roman"/>
          <w:sz w:val="24"/>
          <w:szCs w:val="24"/>
        </w:rPr>
        <w:t xml:space="preserve"> tax rates may be raised in the </w:t>
      </w:r>
      <w:proofErr w:type="gramStart"/>
      <w:r w:rsidR="00B45750">
        <w:rPr>
          <w:rFonts w:ascii="Times New Roman" w:hAnsi="Times New Roman" w:cs="Times New Roman"/>
          <w:sz w:val="24"/>
          <w:szCs w:val="24"/>
        </w:rPr>
        <w:t>not</w:t>
      </w:r>
      <w:r w:rsidR="008B6D46">
        <w:rPr>
          <w:rFonts w:ascii="Times New Roman" w:hAnsi="Times New Roman" w:cs="Times New Roman"/>
          <w:sz w:val="24"/>
          <w:szCs w:val="24"/>
        </w:rPr>
        <w:t xml:space="preserve"> </w:t>
      </w:r>
      <w:r w:rsidR="00B45750">
        <w:rPr>
          <w:rFonts w:ascii="Times New Roman" w:hAnsi="Times New Roman" w:cs="Times New Roman"/>
          <w:sz w:val="24"/>
          <w:szCs w:val="24"/>
        </w:rPr>
        <w:t>too</w:t>
      </w:r>
      <w:r w:rsidR="008B6D46">
        <w:rPr>
          <w:rFonts w:ascii="Times New Roman" w:hAnsi="Times New Roman" w:cs="Times New Roman"/>
          <w:sz w:val="24"/>
          <w:szCs w:val="24"/>
        </w:rPr>
        <w:t xml:space="preserve"> </w:t>
      </w:r>
      <w:r w:rsidR="00B45750">
        <w:rPr>
          <w:rFonts w:ascii="Times New Roman" w:hAnsi="Times New Roman" w:cs="Times New Roman"/>
          <w:sz w:val="24"/>
          <w:szCs w:val="24"/>
        </w:rPr>
        <w:t>distant</w:t>
      </w:r>
      <w:proofErr w:type="gramEnd"/>
      <w:r>
        <w:rPr>
          <w:rFonts w:ascii="Times New Roman" w:hAnsi="Times New Roman" w:cs="Times New Roman"/>
          <w:sz w:val="24"/>
          <w:szCs w:val="24"/>
        </w:rPr>
        <w:t xml:space="preserve"> future.  Given this possibility, and the fact that some donors may have less income in 2020 due to the pandemic, donors may be wise to</w:t>
      </w:r>
      <w:r w:rsidR="00B45750">
        <w:rPr>
          <w:rFonts w:ascii="Times New Roman" w:hAnsi="Times New Roman" w:cs="Times New Roman"/>
          <w:sz w:val="24"/>
          <w:szCs w:val="24"/>
        </w:rPr>
        <w:t xml:space="preserve"> consider</w:t>
      </w:r>
      <w:r>
        <w:rPr>
          <w:rFonts w:ascii="Times New Roman" w:hAnsi="Times New Roman" w:cs="Times New Roman"/>
          <w:sz w:val="24"/>
          <w:szCs w:val="24"/>
        </w:rPr>
        <w:t xml:space="preserve"> accelerat</w:t>
      </w:r>
      <w:r w:rsidR="00B45750">
        <w:rPr>
          <w:rFonts w:ascii="Times New Roman" w:hAnsi="Times New Roman" w:cs="Times New Roman"/>
          <w:sz w:val="24"/>
          <w:szCs w:val="24"/>
        </w:rPr>
        <w:t>ing</w:t>
      </w:r>
      <w:r>
        <w:rPr>
          <w:rFonts w:ascii="Times New Roman" w:hAnsi="Times New Roman" w:cs="Times New Roman"/>
          <w:sz w:val="24"/>
          <w:szCs w:val="24"/>
        </w:rPr>
        <w:t xml:space="preserve"> income in</w:t>
      </w:r>
      <w:r w:rsidR="00B45750">
        <w:rPr>
          <w:rFonts w:ascii="Times New Roman" w:hAnsi="Times New Roman" w:cs="Times New Roman"/>
          <w:sz w:val="24"/>
          <w:szCs w:val="24"/>
        </w:rPr>
        <w:t>to</w:t>
      </w:r>
      <w:r>
        <w:rPr>
          <w:rFonts w:ascii="Times New Roman" w:hAnsi="Times New Roman" w:cs="Times New Roman"/>
          <w:sz w:val="24"/>
          <w:szCs w:val="24"/>
        </w:rPr>
        <w:t xml:space="preserve"> 2020 to take advantage of current low tax rates.</w:t>
      </w:r>
    </w:p>
    <w:p w14:paraId="0468E70E" w14:textId="5611E240" w:rsidR="004E04F8" w:rsidRPr="002E00B6" w:rsidRDefault="004E04F8" w:rsidP="004E04F8">
      <w:pPr>
        <w:jc w:val="both"/>
        <w:rPr>
          <w:rFonts w:ascii="Times New Roman" w:hAnsi="Times New Roman" w:cs="Times New Roman"/>
          <w:sz w:val="24"/>
          <w:szCs w:val="24"/>
        </w:rPr>
      </w:pPr>
      <w:r>
        <w:rPr>
          <w:rFonts w:ascii="Times New Roman" w:hAnsi="Times New Roman" w:cs="Times New Roman"/>
          <w:sz w:val="24"/>
          <w:szCs w:val="24"/>
        </w:rPr>
        <w:t xml:space="preserve">Finally, to the extent that a donor is looking to maximize the value of charitable deductions, a donor could think about “bunching” deductions into 2021, especially if the donor’s income is low in 2020.  If a donor normally makes donations in December, the donor could consider bunching some or all of their donations into January 2021 to </w:t>
      </w:r>
      <w:r w:rsidR="00605E56">
        <w:rPr>
          <w:rFonts w:ascii="Times New Roman" w:hAnsi="Times New Roman" w:cs="Times New Roman"/>
          <w:sz w:val="24"/>
          <w:szCs w:val="24"/>
        </w:rPr>
        <w:t>combine</w:t>
      </w:r>
      <w:r>
        <w:rPr>
          <w:rFonts w:ascii="Times New Roman" w:hAnsi="Times New Roman" w:cs="Times New Roman"/>
          <w:sz w:val="24"/>
          <w:szCs w:val="24"/>
        </w:rPr>
        <w:t xml:space="preserve"> them with other 2021 deductions, thus </w:t>
      </w:r>
      <w:r w:rsidR="00B45750">
        <w:rPr>
          <w:rFonts w:ascii="Times New Roman" w:hAnsi="Times New Roman" w:cs="Times New Roman"/>
          <w:sz w:val="24"/>
          <w:szCs w:val="24"/>
        </w:rPr>
        <w:t>helping to</w:t>
      </w:r>
      <w:r>
        <w:rPr>
          <w:rFonts w:ascii="Times New Roman" w:hAnsi="Times New Roman" w:cs="Times New Roman"/>
          <w:sz w:val="24"/>
          <w:szCs w:val="24"/>
        </w:rPr>
        <w:t xml:space="preserve"> exceed the standard deduction in 2021.  Not only will this technique allow claiming the full charitable deduction in 2021, but the deduction could be worth more in 2021 if the donor is subject to a higher 2021 tax rate.</w:t>
      </w:r>
    </w:p>
    <w:p w14:paraId="1541AA1C" w14:textId="751495DC" w:rsidR="002E00B6" w:rsidRPr="002E00B6" w:rsidRDefault="002E00B6" w:rsidP="004E04F8">
      <w:pPr>
        <w:jc w:val="both"/>
        <w:rPr>
          <w:rFonts w:ascii="Times New Roman" w:hAnsi="Times New Roman" w:cs="Times New Roman"/>
          <w:sz w:val="24"/>
          <w:szCs w:val="24"/>
        </w:rPr>
      </w:pPr>
      <w:r w:rsidRPr="002E00B6">
        <w:rPr>
          <w:rFonts w:ascii="Times New Roman" w:hAnsi="Times New Roman" w:cs="Times New Roman"/>
          <w:sz w:val="24"/>
          <w:szCs w:val="24"/>
        </w:rPr>
        <w:t xml:space="preserve">Please do not hesitate to contact </w:t>
      </w:r>
      <w:r w:rsidR="004E04F8">
        <w:rPr>
          <w:rFonts w:ascii="Times New Roman" w:hAnsi="Times New Roman" w:cs="Times New Roman"/>
          <w:sz w:val="24"/>
          <w:szCs w:val="24"/>
        </w:rPr>
        <w:t xml:space="preserve">any PPGC Board member, or Jack Owen, </w:t>
      </w:r>
      <w:r w:rsidRPr="002E00B6">
        <w:rPr>
          <w:rFonts w:ascii="Times New Roman" w:hAnsi="Times New Roman" w:cs="Times New Roman"/>
          <w:sz w:val="24"/>
          <w:szCs w:val="24"/>
        </w:rPr>
        <w:t xml:space="preserve">if you have any questions on </w:t>
      </w:r>
      <w:r w:rsidR="00B45750">
        <w:rPr>
          <w:rFonts w:ascii="Times New Roman" w:hAnsi="Times New Roman" w:cs="Times New Roman"/>
          <w:sz w:val="24"/>
          <w:szCs w:val="24"/>
        </w:rPr>
        <w:t>these planning ideas</w:t>
      </w:r>
      <w:r w:rsidRPr="002E00B6">
        <w:rPr>
          <w:rFonts w:ascii="Times New Roman" w:hAnsi="Times New Roman" w:cs="Times New Roman"/>
          <w:sz w:val="24"/>
          <w:szCs w:val="24"/>
        </w:rPr>
        <w:t xml:space="preserve"> or other matters related to your charitable organization.</w:t>
      </w:r>
    </w:p>
    <w:p w14:paraId="69954B02" w14:textId="64DA618E" w:rsidR="007D5DB8" w:rsidRPr="002E00B6" w:rsidRDefault="007D5DB8" w:rsidP="004E04F8">
      <w:pPr>
        <w:spacing w:before="120" w:after="120"/>
        <w:jc w:val="both"/>
        <w:rPr>
          <w:rFonts w:ascii="Times New Roman" w:hAnsi="Times New Roman" w:cs="Times New Roman"/>
          <w:sz w:val="24"/>
          <w:szCs w:val="24"/>
        </w:rPr>
      </w:pPr>
    </w:p>
    <w:sectPr w:rsidR="007D5DB8" w:rsidRPr="002E0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377CC"/>
    <w:multiLevelType w:val="hybridMultilevel"/>
    <w:tmpl w:val="8844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7F"/>
    <w:rsid w:val="000B018E"/>
    <w:rsid w:val="000B55D5"/>
    <w:rsid w:val="000D050D"/>
    <w:rsid w:val="000E3106"/>
    <w:rsid w:val="001D1C38"/>
    <w:rsid w:val="002E00B6"/>
    <w:rsid w:val="004113CB"/>
    <w:rsid w:val="0043090B"/>
    <w:rsid w:val="00440CBA"/>
    <w:rsid w:val="004D7362"/>
    <w:rsid w:val="004E04F8"/>
    <w:rsid w:val="0057159A"/>
    <w:rsid w:val="00605E56"/>
    <w:rsid w:val="006F736A"/>
    <w:rsid w:val="0076187F"/>
    <w:rsid w:val="007D3AD5"/>
    <w:rsid w:val="007D5DB8"/>
    <w:rsid w:val="00845D2E"/>
    <w:rsid w:val="008B6D46"/>
    <w:rsid w:val="009D1713"/>
    <w:rsid w:val="00A03D2E"/>
    <w:rsid w:val="00B45750"/>
    <w:rsid w:val="00B9674C"/>
    <w:rsid w:val="00CA6A4D"/>
    <w:rsid w:val="00D245AB"/>
    <w:rsid w:val="00D92358"/>
    <w:rsid w:val="00DD6F3D"/>
    <w:rsid w:val="00E7449C"/>
    <w:rsid w:val="00ED14BC"/>
    <w:rsid w:val="00EF03DC"/>
    <w:rsid w:val="00F6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8C25"/>
  <w15:chartTrackingRefBased/>
  <w15:docId w15:val="{9B90641E-A895-40C6-A10B-3A6C8704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Owen</dc:creator>
  <cp:keywords/>
  <dc:description/>
  <cp:lastModifiedBy>offic</cp:lastModifiedBy>
  <cp:revision>2</cp:revision>
  <cp:lastPrinted>2020-12-09T13:45:00Z</cp:lastPrinted>
  <dcterms:created xsi:type="dcterms:W3CDTF">2021-01-27T01:06:00Z</dcterms:created>
  <dcterms:modified xsi:type="dcterms:W3CDTF">2021-01-27T01:06:00Z</dcterms:modified>
</cp:coreProperties>
</file>